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7FD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4FD9B0DD" wp14:editId="6D62F8AE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Нижнего Новгорода</w:t>
      </w: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A10" w:rsidRPr="00B47FD6" w:rsidRDefault="003A5A10" w:rsidP="003A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60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81</w:t>
      </w: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A5A10" w:rsidRPr="00B47FD6" w:rsidRDefault="003A5A10" w:rsidP="003A5A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МБДОУ «Детский сад № </w:t>
      </w:r>
      <w:r w:rsidR="0060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81</w:t>
      </w:r>
      <w:r w:rsidRPr="00B47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»)</w:t>
      </w:r>
    </w:p>
    <w:p w:rsidR="003A5A10" w:rsidRPr="00B47FD6" w:rsidRDefault="003A5A10" w:rsidP="003A5A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D51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F031B">
        <w:rPr>
          <w:rFonts w:ascii="Times New Roman" w:hAnsi="Times New Roman" w:cs="Times New Roman"/>
          <w:sz w:val="28"/>
          <w:szCs w:val="28"/>
        </w:rPr>
        <w:t>УТВЕРЖДЕНО:</w:t>
      </w:r>
    </w:p>
    <w:p w:rsidR="009E0479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Заведующ</w:t>
      </w:r>
      <w:r w:rsidR="009E047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3A5A10" w:rsidRDefault="009E0479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A5A10">
        <w:rPr>
          <w:rFonts w:ascii="Times New Roman" w:hAnsi="Times New Roman" w:cs="Times New Roman"/>
          <w:sz w:val="28"/>
          <w:szCs w:val="28"/>
        </w:rPr>
        <w:t>«Детски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№ 81»</w:t>
      </w: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от__________2016 №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E0479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9E0479">
        <w:rPr>
          <w:rFonts w:ascii="Times New Roman" w:hAnsi="Times New Roman" w:cs="Times New Roman"/>
          <w:sz w:val="28"/>
          <w:szCs w:val="28"/>
        </w:rPr>
        <w:t>Н.В.Шубина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04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«___» ______ 2016 года        </w:t>
      </w: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8F0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A10">
        <w:rPr>
          <w:rFonts w:ascii="Times New Roman" w:hAnsi="Times New Roman" w:cs="Times New Roman"/>
          <w:b/>
          <w:sz w:val="40"/>
          <w:szCs w:val="40"/>
        </w:rPr>
        <w:t>ПУБЛИЧНЫЙ ДОКЛАД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результатах деятельности 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2015 – 2016 учебный год.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A10" w:rsidRDefault="003A5A10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0E8" w:rsidRDefault="000620E8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0E8" w:rsidRDefault="000620E8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0E8" w:rsidRPr="003A5A10" w:rsidRDefault="000620E8" w:rsidP="00940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A10" w:rsidRPr="00940381" w:rsidRDefault="003A5A10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81"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p w:rsidR="003A5A10" w:rsidRDefault="003A5A10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81">
        <w:rPr>
          <w:rFonts w:ascii="Times New Roman" w:hAnsi="Times New Roman" w:cs="Times New Roman"/>
          <w:sz w:val="28"/>
          <w:szCs w:val="28"/>
        </w:rPr>
        <w:t>2016 год</w:t>
      </w:r>
    </w:p>
    <w:p w:rsidR="003C7851" w:rsidRDefault="003C7851" w:rsidP="003A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381" w:rsidRPr="003C7851" w:rsidRDefault="00DC6C79" w:rsidP="0060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Содержание публичного доклада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характеристики учреждения.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образовательного процесса.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осуществления образовательного процесса.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деятельности ДОУ.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Кадровый потенциал.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Приоритетные з</w:t>
      </w:r>
      <w:r w:rsid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на 2015-2016 учебный год.</w:t>
      </w:r>
    </w:p>
    <w:p w:rsidR="00DC6C79" w:rsidRPr="003C7851" w:rsidRDefault="00DC6C79" w:rsidP="00607465">
      <w:pPr>
        <w:pStyle w:val="a5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учреждения.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Полное наименование в соответствии с уставом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Муниципальное бюджетное дошкольное образовательное учреждение «Детский сад № </w:t>
      </w:r>
      <w:r w:rsidR="00607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81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DC6C79" w:rsidRPr="003C7851" w:rsidRDefault="00DC6C79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Сокращенное наименование в соответствии с уставом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МБДОУ </w:t>
      </w:r>
      <w:r w:rsidR="005F49FE"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«Детский сад № </w:t>
      </w:r>
      <w:r w:rsidR="00607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81</w:t>
      </w:r>
      <w:r w:rsidR="005F49FE"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8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Организационно-правовая форма в соответствии с уставом</w:t>
      </w:r>
      <w:r w:rsidRPr="003C7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образовательное учреждение.</w:t>
      </w:r>
    </w:p>
    <w:p w:rsidR="00DC6C79" w:rsidRPr="003C7851" w:rsidRDefault="00DC6C79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="00394E19" w:rsidRPr="003C7851">
        <w:rPr>
          <w:rFonts w:ascii="Times New Roman" w:hAnsi="Times New Roman" w:cs="Times New Roman"/>
          <w:sz w:val="24"/>
          <w:szCs w:val="24"/>
        </w:rPr>
        <w:t>: муниципальное бюджетное дошкольное образовательное учреждение</w:t>
      </w:r>
      <w:r w:rsidR="006E08F7" w:rsidRPr="003C7851">
        <w:rPr>
          <w:rFonts w:ascii="Times New Roman" w:hAnsi="Times New Roman" w:cs="Times New Roman"/>
          <w:sz w:val="24"/>
          <w:szCs w:val="24"/>
        </w:rPr>
        <w:t>.</w:t>
      </w:r>
    </w:p>
    <w:p w:rsidR="00394E19" w:rsidRPr="003C7851" w:rsidRDefault="00394E19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Вид учреждения</w:t>
      </w:r>
      <w:r w:rsidRPr="003C7851">
        <w:rPr>
          <w:rFonts w:ascii="Times New Roman" w:hAnsi="Times New Roman" w:cs="Times New Roman"/>
          <w:sz w:val="24"/>
          <w:szCs w:val="24"/>
        </w:rPr>
        <w:t>: детский сад</w:t>
      </w:r>
      <w:r w:rsidR="006E08F7" w:rsidRPr="003C7851">
        <w:rPr>
          <w:rFonts w:ascii="Times New Roman" w:hAnsi="Times New Roman" w:cs="Times New Roman"/>
          <w:sz w:val="24"/>
          <w:szCs w:val="24"/>
        </w:rPr>
        <w:t>.</w:t>
      </w:r>
    </w:p>
    <w:p w:rsidR="00394E19" w:rsidRPr="003C7851" w:rsidRDefault="00394E19" w:rsidP="00607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51">
        <w:rPr>
          <w:rFonts w:ascii="Times New Roman" w:hAnsi="Times New Roman" w:cs="Times New Roman"/>
          <w:sz w:val="24"/>
          <w:szCs w:val="24"/>
        </w:rPr>
        <w:t xml:space="preserve">Учреждение имеет лицензию на осуществление образовательной деятельности </w:t>
      </w:r>
      <w:r w:rsidRPr="003C78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7465">
        <w:rPr>
          <w:rFonts w:ascii="Times New Roman" w:hAnsi="Times New Roman" w:cs="Times New Roman"/>
          <w:b/>
          <w:sz w:val="24"/>
          <w:szCs w:val="24"/>
        </w:rPr>
        <w:t>1284</w:t>
      </w:r>
      <w:r w:rsidRPr="003C7851">
        <w:rPr>
          <w:rFonts w:ascii="Times New Roman" w:hAnsi="Times New Roman" w:cs="Times New Roman"/>
          <w:b/>
          <w:sz w:val="24"/>
          <w:szCs w:val="24"/>
        </w:rPr>
        <w:t xml:space="preserve"> от 04 декабря 2015 года.</w:t>
      </w:r>
    </w:p>
    <w:p w:rsidR="00394E19" w:rsidRPr="003C7851" w:rsidRDefault="00513A64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sz w:val="24"/>
          <w:szCs w:val="24"/>
        </w:rPr>
        <w:t xml:space="preserve">Учреждение расположено в Автозаводском районе города Нижнего Новгорода. </w:t>
      </w:r>
    </w:p>
    <w:p w:rsidR="00513A64" w:rsidRPr="003C7851" w:rsidRDefault="00513A64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3C7851">
        <w:rPr>
          <w:rFonts w:ascii="Times New Roman" w:hAnsi="Times New Roman" w:cs="Times New Roman"/>
          <w:sz w:val="24"/>
          <w:szCs w:val="24"/>
        </w:rPr>
        <w:t>603</w:t>
      </w:r>
      <w:r w:rsidR="00607465">
        <w:rPr>
          <w:rFonts w:ascii="Times New Roman" w:hAnsi="Times New Roman" w:cs="Times New Roman"/>
          <w:sz w:val="24"/>
          <w:szCs w:val="24"/>
        </w:rPr>
        <w:t>138</w:t>
      </w:r>
      <w:r w:rsidRPr="003C7851">
        <w:rPr>
          <w:rFonts w:ascii="Times New Roman" w:hAnsi="Times New Roman" w:cs="Times New Roman"/>
          <w:sz w:val="24"/>
          <w:szCs w:val="24"/>
        </w:rPr>
        <w:t xml:space="preserve">, город Нижний Новгород, </w:t>
      </w:r>
      <w:r w:rsidR="00607465">
        <w:rPr>
          <w:rFonts w:ascii="Times New Roman" w:hAnsi="Times New Roman" w:cs="Times New Roman"/>
          <w:sz w:val="24"/>
          <w:szCs w:val="24"/>
        </w:rPr>
        <w:t>проспект Кирова</w:t>
      </w:r>
      <w:r w:rsidRPr="003C7851">
        <w:rPr>
          <w:rFonts w:ascii="Times New Roman" w:hAnsi="Times New Roman" w:cs="Times New Roman"/>
          <w:sz w:val="24"/>
          <w:szCs w:val="24"/>
        </w:rPr>
        <w:t xml:space="preserve">, дом </w:t>
      </w:r>
      <w:r w:rsidR="00607465">
        <w:rPr>
          <w:rFonts w:ascii="Times New Roman" w:hAnsi="Times New Roman" w:cs="Times New Roman"/>
          <w:sz w:val="24"/>
          <w:szCs w:val="24"/>
        </w:rPr>
        <w:t>24А</w:t>
      </w:r>
      <w:r w:rsidRPr="003C7851">
        <w:rPr>
          <w:rFonts w:ascii="Times New Roman" w:hAnsi="Times New Roman" w:cs="Times New Roman"/>
          <w:sz w:val="24"/>
          <w:szCs w:val="24"/>
        </w:rPr>
        <w:t>.</w:t>
      </w:r>
    </w:p>
    <w:p w:rsidR="006E08F7" w:rsidRPr="003C7851" w:rsidRDefault="00513A64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hAnsi="Times New Roman" w:cs="Times New Roman"/>
          <w:sz w:val="24"/>
          <w:szCs w:val="24"/>
        </w:rPr>
        <w:t>Учреждение функционирует в режиме 5 – дневной рабочей недели</w:t>
      </w:r>
      <w:r w:rsidR="006E08F7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6.00 до 18.00(Суббота, воскресенье, государственные праздники - выходные дни).</w:t>
      </w:r>
    </w:p>
    <w:p w:rsidR="006E08F7" w:rsidRPr="003C7851" w:rsidRDefault="006E08F7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групп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6. Группы функционируют в соответствии с возрастом детей, учетом их функциональных возможностей и состояния здоровья:</w:t>
      </w:r>
    </w:p>
    <w:p w:rsidR="006C6011" w:rsidRPr="003C7851" w:rsidRDefault="006C6011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hAnsi="Times New Roman" w:cs="Times New Roman"/>
          <w:sz w:val="24"/>
          <w:szCs w:val="24"/>
        </w:rPr>
        <w:t>Списочный состав 1</w:t>
      </w:r>
      <w:r w:rsidR="00607465">
        <w:rPr>
          <w:rFonts w:ascii="Times New Roman" w:hAnsi="Times New Roman" w:cs="Times New Roman"/>
          <w:sz w:val="24"/>
          <w:szCs w:val="24"/>
        </w:rPr>
        <w:t xml:space="preserve">56 </w:t>
      </w:r>
      <w:r w:rsidRPr="003C7851">
        <w:rPr>
          <w:rFonts w:ascii="Times New Roman" w:hAnsi="Times New Roman" w:cs="Times New Roman"/>
          <w:sz w:val="24"/>
          <w:szCs w:val="24"/>
        </w:rPr>
        <w:t>человек.</w:t>
      </w:r>
      <w:r w:rsidR="006E08F7" w:rsidRPr="003C78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119"/>
      </w:tblGrid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119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3119" w:type="dxa"/>
          </w:tcPr>
          <w:p w:rsidR="006C6011" w:rsidRPr="003C7851" w:rsidRDefault="00607465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3119" w:type="dxa"/>
          </w:tcPr>
          <w:p w:rsidR="006C6011" w:rsidRPr="003C7851" w:rsidRDefault="00607465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3119" w:type="dxa"/>
          </w:tcPr>
          <w:p w:rsidR="006C6011" w:rsidRPr="003C7851" w:rsidRDefault="00607465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3119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3119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011" w:rsidRPr="003C7851" w:rsidTr="00EF3BBF">
        <w:tc>
          <w:tcPr>
            <w:tcW w:w="3227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85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3119" w:type="dxa"/>
          </w:tcPr>
          <w:p w:rsidR="006C6011" w:rsidRPr="003C7851" w:rsidRDefault="006C6011" w:rsidP="0060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86F9B" w:rsidRPr="003C7851" w:rsidRDefault="00986F9B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управления, включая контактную информацию ответственных лиц.</w:t>
      </w:r>
    </w:p>
    <w:p w:rsidR="00887F59" w:rsidRPr="003C7851" w:rsidRDefault="00986F9B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 образовательным учреждением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строится на принципах единоначалия и самоуправления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учреждения являются: Общее собрание Уч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реждения, Педагогический совет.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выборов органов самоуправления и их компетенция определяются Уставом учреждения.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осуществляет </w:t>
      </w:r>
      <w:proofErr w:type="gramStart"/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Наталья Вадимовна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2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20E8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F59" w:rsidRPr="003C7851" w:rsidRDefault="000620E8" w:rsidP="00607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и управления ДОО конкретны, реально достижимы и обеспечивают работу учреждения в режиме развития.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887F5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свой </w:t>
      </w:r>
      <w:r w:rsidR="00887F59" w:rsidRPr="003C7851">
        <w:rPr>
          <w:rFonts w:ascii="Times New Roman" w:hAnsi="Times New Roman" w:cs="Times New Roman"/>
          <w:sz w:val="24"/>
          <w:szCs w:val="24"/>
        </w:rPr>
        <w:t>информационный сайт, на котором размещены сведения об учреждении, педагогических кадрах.</w:t>
      </w:r>
    </w:p>
    <w:p w:rsidR="00887F59" w:rsidRPr="003C7851" w:rsidRDefault="00887F59" w:rsidP="006074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51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E11BA9" w:rsidRPr="003C7851" w:rsidRDefault="00607465" w:rsidP="00607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1BA9" w:rsidRPr="003C7851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Учреждении определяется основной общеобразовательной программой дошкольного образования</w:t>
      </w:r>
      <w:r w:rsidR="00E11BA9" w:rsidRPr="003C7851">
        <w:rPr>
          <w:sz w:val="24"/>
          <w:szCs w:val="24"/>
        </w:rPr>
        <w:t xml:space="preserve"> </w:t>
      </w:r>
      <w:r w:rsidR="00E11BA9" w:rsidRPr="003C78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11BA9" w:rsidRPr="003C7851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E11BA9" w:rsidRPr="003C7851">
        <w:rPr>
          <w:rFonts w:ascii="Times New Roman" w:hAnsi="Times New Roman" w:cs="Times New Roman"/>
          <w:sz w:val="24"/>
          <w:szCs w:val="24"/>
        </w:rPr>
        <w:t xml:space="preserve"> которой заложена   </w:t>
      </w:r>
      <w:r w:rsidR="00E11BA9" w:rsidRPr="003C7851">
        <w:rPr>
          <w:rFonts w:ascii="Times New Roman" w:hAnsi="Times New Roman" w:cs="Times New Roman"/>
          <w:bCs/>
          <w:sz w:val="24"/>
          <w:szCs w:val="24"/>
        </w:rPr>
        <w:t>примерная основная общеобразовательная программа «</w:t>
      </w:r>
      <w:r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11BA9" w:rsidRPr="003C785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11BA9" w:rsidRPr="003C7851" w:rsidRDefault="00607465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  разработана в соответствии с Федеральными государственными образовательными стандартами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направлено на физическое, познавательное, художественно-эстетическое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социально-коммуникативное и познавательно-исследовательское развитие детей.</w:t>
      </w:r>
      <w:r w:rsidR="00E11BA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5DBF" w:rsidRPr="003C7851" w:rsidRDefault="00E11BA9" w:rsidP="00607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подгруппами,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индивидуально.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интеграцию обучения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355DBF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355DBF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 основным образовательным областям</w:t>
      </w:r>
      <w:r w:rsidR="0028044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EC" w:rsidRPr="003C7851" w:rsidRDefault="00607465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и укрепление здоровья детей обеспечивает строгое соблюдение требований Сан </w:t>
      </w:r>
      <w:proofErr w:type="spellStart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2.4.3049-13, реализация комплекса физкультурно-оздоровительных мероприятий</w:t>
      </w:r>
      <w:proofErr w:type="gramStart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в себя ежедневную утреннюю гимнастику, прогулки, физкультминутки, закаливающие процедуры, профилактическую гимнастику после сна, физкультурные занятия и </w:t>
      </w:r>
      <w:proofErr w:type="spellStart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9FE" w:rsidRPr="003C7851" w:rsidRDefault="00607465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43EC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укреплению здоровья и физического развития проводится планомерно</w:t>
      </w:r>
      <w:r w:rsidR="00515D2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 разработанной и согласованной с ГБУЗ «Детская городская больница № 25» системе 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15D29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-закаливающих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9E5" w:rsidRPr="003C7851" w:rsidRDefault="00607465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длительного времени дошкольное учреждение осуществляет взаимодействие с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9, что обеспечивает преемственность основной общеобразовательной программы ДОУ и программы начального общего образования данной школы.</w:t>
      </w:r>
      <w:r w:rsidR="00AB61DA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плане продуманы мероприятия по реализации преемственности. Совместно с педагогами школы, воспитателями и воспитанниками проведены открытые педагогические мероприятия, родительские собрания, экскурсия  в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1DA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2AF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мероприятия в комплексе способствовали повышению у воспитанников подготовительной группы мотивации к обучению в школе.</w:t>
      </w:r>
    </w:p>
    <w:p w:rsidR="00667C2B" w:rsidRPr="003C7851" w:rsidRDefault="00FE1016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AF5" w:rsidRPr="002D2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наш детский сад сотрудничает с</w:t>
      </w:r>
      <w:r w:rsidR="006669E5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2AF5" w:rsidRPr="002D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библиотекой им. 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Терешковой. </w:t>
      </w:r>
      <w:r w:rsidR="00667C2B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данными организациями способствуют всестороннему развитию и социализации воспитанников ДОУ, формируют у них активную жизненную позицию.</w:t>
      </w:r>
    </w:p>
    <w:p w:rsidR="00A240BE" w:rsidRPr="00A240BE" w:rsidRDefault="00FE1016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в дошкольном учреждении предусматривает решение следующих задач:</w:t>
      </w:r>
    </w:p>
    <w:p w:rsidR="00A240BE" w:rsidRPr="00A240BE" w:rsidRDefault="00A240BE" w:rsidP="00607465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по разным направлениям воспитания;</w:t>
      </w:r>
    </w:p>
    <w:p w:rsidR="00A240BE" w:rsidRPr="00A240BE" w:rsidRDefault="00A240BE" w:rsidP="00607465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родителей и детей;</w:t>
      </w:r>
    </w:p>
    <w:p w:rsidR="00A240BE" w:rsidRPr="00A240BE" w:rsidRDefault="00A240BE" w:rsidP="00607465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различными категориями семей.</w:t>
      </w:r>
    </w:p>
    <w:p w:rsidR="00A240BE" w:rsidRPr="00A240BE" w:rsidRDefault="00FE1016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</w:t>
      </w:r>
      <w:r w:rsidR="00A240BE" w:rsidRPr="00A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 начинается ещё до поступления ребенка в детский сад. </w:t>
      </w:r>
      <w:proofErr w:type="gramStart"/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 нашем ДОУ создан консультационный центр для родителей (законных представителей) по вопросам воспитания неорганизованных детей в соответствии с ФГОС ДО, в котором все желающие родители (законные представители) могут получить необходимую им информацию</w:t>
      </w:r>
      <w:r w:rsid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старшего воспитателя и педагог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="00A240BE"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воспитания, развития и обучения детей дошкольного возраста.</w:t>
      </w:r>
      <w:proofErr w:type="gramEnd"/>
      <w:r w:rsidR="008D4F01" w:rsidRPr="008D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1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первого дня посещения ребенком ДОУ мы активно взаимодействуем с родителями (законными представителями) используя как </w:t>
      </w:r>
      <w:proofErr w:type="gramStart"/>
      <w:r w:rsidR="008D4F01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proofErr w:type="gramEnd"/>
      <w:r w:rsidR="008D4F01"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нетрадиционные формы.</w:t>
      </w:r>
    </w:p>
    <w:p w:rsidR="00A240BE" w:rsidRPr="00A240BE" w:rsidRDefault="00A240BE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с помощью воспитателей, заведующего, медицинской сестры, педагога-психолога и старшего воспитателя происходит  информирование родителей, направленное на  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  формирование положительных взаимоотношений в семье.</w:t>
      </w:r>
    </w:p>
    <w:p w:rsidR="00A240BE" w:rsidRPr="00A240BE" w:rsidRDefault="00A240BE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традиционными стали Дни открытых дверей, выставки совместного творчества к детским праздникам.</w:t>
      </w:r>
    </w:p>
    <w:p w:rsidR="00A240BE" w:rsidRPr="003C7851" w:rsidRDefault="00A240BE" w:rsidP="006074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3B" w:rsidRDefault="00355DBF" w:rsidP="00607465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 осуществления образовательного процесса.</w:t>
      </w:r>
    </w:p>
    <w:p w:rsid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(медицинский кабинет,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прививочный кабинет),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ьтурный зал,  кабинет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разгрузки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17E2" w:rsidRPr="00447877" w:rsidRDefault="00FE1016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достаточной степени обеспечено учебными материалами, наглядными пособиями, игрушками и игровыми предметами, оборудованы детские библиотечки.</w:t>
      </w:r>
      <w:r w:rsidR="000A17E2" w:rsidRP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современными требованиями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работе с детьми 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и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0A1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центр, домашний кинотеатр, синтезатор</w:t>
      </w:r>
      <w:r w:rsidR="000A17E2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02F1" w:rsidRPr="00D002F1" w:rsidRDefault="00FE1016" w:rsidP="00607465">
      <w:pPr>
        <w:tabs>
          <w:tab w:val="left" w:pos="3765"/>
        </w:tabs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и деятельности детей и сотрудников в здании и на прилегающей к ДОУ территории обеспечивается ФГКУ  «Управление вневедомственной охраны Главного управления Министерства внутренних дел РФ по Нижегородской области» контракт от 11.01.2016 № 781/АР/КЭВНП</w:t>
      </w:r>
      <w:r w:rsidR="00EF3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ПАК Стрелец Мониторинг. Все устройства АПС замыкаются  на пульт Единой дежурной диспетчерской службы. Физическая охрана обеспечивается</w:t>
      </w:r>
      <w:r w:rsidR="00EA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круглосуточным дежурством сотрудников ДОУ.</w:t>
      </w:r>
      <w:r w:rsidR="00EF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proofErr w:type="gramStart"/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обеспечения безопасности участников образовательного процесса</w:t>
      </w:r>
      <w:proofErr w:type="gramEnd"/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труда работников ДОУ;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воспитанников (пожарная безопасность, безопасность в быту, природе, на улице, профилактика детского дорожно-транспортного травматизма);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безопасность;</w:t>
      </w:r>
    </w:p>
    <w:p w:rsid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оборона;</w:t>
      </w:r>
    </w:p>
    <w:p w:rsidR="00D002F1" w:rsidRP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защищенность;</w:t>
      </w:r>
    </w:p>
    <w:p w:rsidR="00D002F1" w:rsidRDefault="00D002F1" w:rsidP="0060746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чрезвычайных ситуаций.</w:t>
      </w:r>
    </w:p>
    <w:p w:rsidR="00D002F1" w:rsidRPr="00D002F1" w:rsidRDefault="00FE1016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четко планируется, прописываются планы меро</w:t>
      </w:r>
      <w:r w:rsid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приятий, издаются приказы,  периодически </w:t>
      </w:r>
      <w:proofErr w:type="gramStart"/>
      <w:r w:rsid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рейды по их результатам оформляются</w:t>
      </w:r>
      <w:proofErr w:type="gramEnd"/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02F1" w:rsidRPr="00D0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A3A" w:rsidRPr="00A37386" w:rsidRDefault="00FF5A3A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детей основам безопасности жизнедеятельности в ДОУ ежегодно в план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включены:</w:t>
      </w:r>
    </w:p>
    <w:p w:rsidR="00FF5A3A" w:rsidRPr="00A37386" w:rsidRDefault="00FF5A3A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дорожно-транспортного травматизма и обучению детей правилам дорожного движения;</w:t>
      </w:r>
    </w:p>
    <w:p w:rsidR="00FF5A3A" w:rsidRPr="00A37386" w:rsidRDefault="00FF5A3A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основам безопасности жизнедеятельности;</w:t>
      </w:r>
    </w:p>
    <w:p w:rsidR="00FF5A3A" w:rsidRPr="00A37386" w:rsidRDefault="00FF5A3A" w:rsidP="006074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профилактике детского дорожно-транспортного травматизма.</w:t>
      </w:r>
    </w:p>
    <w:p w:rsidR="00EA1660" w:rsidRPr="00262B91" w:rsidRDefault="0025591A" w:rsidP="00607465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1A">
        <w:rPr>
          <w:rFonts w:ascii="Times New Roman" w:hAnsi="Times New Roman" w:cs="Times New Roman"/>
          <w:sz w:val="24"/>
          <w:szCs w:val="24"/>
        </w:rPr>
        <w:t>Ежегодно проводятся семинары – практикумы</w:t>
      </w:r>
      <w:r>
        <w:t xml:space="preserve"> </w:t>
      </w:r>
      <w:r w:rsidRPr="0025591A">
        <w:rPr>
          <w:rFonts w:ascii="Times New Roman" w:hAnsi="Times New Roman" w:cs="Times New Roman"/>
          <w:sz w:val="24"/>
          <w:szCs w:val="24"/>
        </w:rPr>
        <w:t xml:space="preserve"> для педагогов ДОУ, где представляется опыт работы по данному направлению; организовываются встречи детей и родителей с работниками ДПС. </w:t>
      </w:r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 перечисленные мероприятия находят свое отражение в ежедневном планировании </w:t>
      </w:r>
      <w:proofErr w:type="spellStart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реализуемого в разных формах работы с детьми. Учреждение постоянно работает над укреплением материально-технической базы и обеспечением </w:t>
      </w:r>
      <w:proofErr w:type="spellStart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62B91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</w:t>
      </w:r>
    </w:p>
    <w:p w:rsidR="000A17E2" w:rsidRDefault="00EA166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осуществляется  медицинским персоналом 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«Детская городская больница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Автозаводского района города Нижнего Новгорода</w:t>
      </w:r>
      <w:r w:rsidRPr="003C7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о сотрудничестве от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3F5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F5FC0" w:rsidRDefault="003F5FC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здания – удовлетворительное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износа)</w:t>
      </w:r>
    </w:p>
    <w:p w:rsidR="003F5FC0" w:rsidRDefault="003F5FC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благоустройства выполнены</w:t>
      </w:r>
    </w:p>
    <w:p w:rsidR="003F5FC0" w:rsidRPr="00447877" w:rsidRDefault="003F5FC0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условия в группах и специальных помещениях – хорошие.</w:t>
      </w:r>
    </w:p>
    <w:p w:rsidR="00447877" w:rsidRPr="00447877" w:rsidRDefault="00FE1016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 оборудовано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прогулочных участков, 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площадка.</w:t>
      </w:r>
    </w:p>
    <w:p w:rsidR="00447877" w:rsidRP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создана рациональная предметно - пространственная  развивающая среда, которая рассматривается педагогами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Предметн</w:t>
      </w:r>
      <w:proofErr w:type="gramStart"/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 среда, созданная в группах в настоящее время строится с учетом ФГОС ДО,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оформлены в соответствии с возрастными особенностями детей и требованиями 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</w:t>
      </w:r>
    </w:p>
    <w:p w:rsidR="00447877" w:rsidRP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выделены уголки для игр, непосредственной образовательной деятельности, место для самостоятельной деятельности детей, для труда и творчества и т.д.</w:t>
      </w:r>
    </w:p>
    <w:p w:rsidR="00447877" w:rsidRPr="00447877" w:rsidRDefault="00447877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педагоги активно работали над построением и совершенствованием развивающей среды. Все возрастные группы пополнены новыми развивающими и дидактическими играми для развития игровой, двигательной, музыкальной, художественно-эстетической, познавательно-речевой активности. Во многих группах существуют уголки </w:t>
      </w:r>
      <w:r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уединения, которые помогают детям регулировать свое эмоциональное состояние в детском саду в течение дня.</w:t>
      </w:r>
    </w:p>
    <w:p w:rsidR="00447877" w:rsidRPr="00447877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предметно-пространственной среды в детском саду периодически изменяется, варьируется, постоянно обогащается с ориентацией на «зону ближайшего развития». Одним из непременных условий влияния среды на развитие как одаренного, так и обычного ребенка является участие взрослого. </w:t>
      </w:r>
      <w:r w:rsidR="003F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877" w:rsidRPr="00447877" w:rsidRDefault="00337CFB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музыкально-спортивном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центр, детские музыкальные инструменты, музыкально-дидактические игры и пособия, иллюстративный материал, аудиотека, микрофоны, мультимедийная установка для просмотра презентаций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77" w:rsidRPr="00447877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также оснащен спортивны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оборудованием: гимнастическим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скамейками, пособиями для прыжков, метания, </w:t>
      </w:r>
      <w:proofErr w:type="spellStart"/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7058E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коррекционно-развивающей работы с детьми имеется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разгрузки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все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дидактические пособия для индивидуальной и подгрупповой работы с детьми.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кабинете сосредоточена</w:t>
      </w:r>
      <w:r w:rsidR="00447877" w:rsidRPr="0044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консультационный материал для родителей и педагогов, в нем же действует консультационный центр для родителей (законных представителей</w:t>
      </w:r>
      <w:r w:rsidR="00337C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FC0" w:rsidRPr="0087058E" w:rsidRDefault="00047DF4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5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ДОУ является центром педагогической работы. Он располагает разнообразными современными методическими материалами и необходимой методической литературой. Имеющийся материал</w:t>
      </w:r>
      <w:r w:rsidR="00EF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 и представлен блоками: нормативные документы, учебно-методическое обеспечение, наглядно-иллюстративный материал, литература педагогическая, справочная, периодическая, детская, документы по содержанию работы в ДОУ.</w:t>
      </w:r>
    </w:p>
    <w:p w:rsidR="00D002F1" w:rsidRDefault="00047DF4" w:rsidP="006074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5591A">
        <w:rPr>
          <w:rFonts w:ascii="Times New Roman" w:hAnsi="Times New Roman" w:cs="Times New Roman"/>
          <w:sz w:val="24"/>
          <w:szCs w:val="24"/>
        </w:rPr>
        <w:t xml:space="preserve">Дошкольное учреждение </w:t>
      </w:r>
      <w:r w:rsidR="0025591A" w:rsidRPr="0025591A">
        <w:rPr>
          <w:rFonts w:ascii="Times New Roman" w:hAnsi="Times New Roman" w:cs="Times New Roman"/>
          <w:sz w:val="24"/>
          <w:szCs w:val="24"/>
        </w:rPr>
        <w:t>обеспечивает качественное сбалансированное 4–х разовое питание детей</w:t>
      </w:r>
      <w:r w:rsidR="00262B91">
        <w:rPr>
          <w:rFonts w:ascii="Times New Roman" w:hAnsi="Times New Roman" w:cs="Times New Roman"/>
          <w:sz w:val="24"/>
          <w:szCs w:val="24"/>
        </w:rPr>
        <w:t xml:space="preserve"> завтрак, 2 завтрак, обед и полдник)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в соответствии с их </w:t>
      </w:r>
      <w:r w:rsidR="0025591A">
        <w:rPr>
          <w:rFonts w:ascii="Times New Roman" w:hAnsi="Times New Roman" w:cs="Times New Roman"/>
          <w:sz w:val="24"/>
          <w:szCs w:val="24"/>
        </w:rPr>
        <w:t>возрастом и временем пребывания</w:t>
      </w:r>
      <w:r w:rsidR="0025591A" w:rsidRPr="00255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91A" w:rsidRP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25591A">
        <w:rPr>
          <w:rFonts w:ascii="Times New Roman" w:hAnsi="Times New Roman" w:cs="Times New Roman"/>
          <w:sz w:val="24"/>
          <w:szCs w:val="24"/>
        </w:rPr>
        <w:t>Ежедневное меню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726755">
        <w:rPr>
          <w:rFonts w:ascii="Times New Roman" w:hAnsi="Times New Roman" w:cs="Times New Roman"/>
          <w:sz w:val="24"/>
          <w:szCs w:val="24"/>
        </w:rPr>
        <w:t>на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основании примерного де</w:t>
      </w:r>
      <w:r w:rsidR="00A85B94">
        <w:rPr>
          <w:rFonts w:ascii="Times New Roman" w:hAnsi="Times New Roman" w:cs="Times New Roman"/>
          <w:sz w:val="24"/>
          <w:szCs w:val="24"/>
        </w:rPr>
        <w:t>сятидневного меню, разработанного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в соответствии</w:t>
      </w:r>
      <w:r w:rsidR="0025591A" w:rsidRPr="0025591A">
        <w:rPr>
          <w:rFonts w:ascii="Times New Roman" w:hAnsi="Times New Roman" w:cs="Times New Roman"/>
          <w:sz w:val="24"/>
          <w:szCs w:val="24"/>
        </w:rPr>
        <w:t xml:space="preserve"> физиологических потребностей в пищевых веществах и норм питания детей и согласованным с учреждением Госсанэпиднадзора</w:t>
      </w:r>
      <w:r w:rsidR="00A85B94">
        <w:rPr>
          <w:rFonts w:ascii="Times New Roman" w:hAnsi="Times New Roman" w:cs="Times New Roman"/>
          <w:sz w:val="24"/>
          <w:szCs w:val="24"/>
        </w:rPr>
        <w:t xml:space="preserve">, утвержденным приказом заведующего </w:t>
      </w:r>
      <w:r w:rsidR="00C54092">
        <w:rPr>
          <w:rFonts w:ascii="Times New Roman" w:hAnsi="Times New Roman" w:cs="Times New Roman"/>
          <w:sz w:val="24"/>
          <w:szCs w:val="24"/>
        </w:rPr>
        <w:t xml:space="preserve"> ДОУ </w:t>
      </w:r>
      <w:r w:rsidR="00A85B94">
        <w:rPr>
          <w:rFonts w:ascii="Times New Roman" w:hAnsi="Times New Roman" w:cs="Times New Roman"/>
          <w:sz w:val="24"/>
          <w:szCs w:val="24"/>
        </w:rPr>
        <w:t>от 26.08.2015 № 131. Снабжение МБДОУ продуктами питания осуществляется ООО «Нижегородская логистическая компания»</w:t>
      </w:r>
      <w:r w:rsidR="00C54092">
        <w:rPr>
          <w:rFonts w:ascii="Times New Roman" w:hAnsi="Times New Roman" w:cs="Times New Roman"/>
          <w:sz w:val="24"/>
          <w:szCs w:val="24"/>
        </w:rPr>
        <w:t xml:space="preserve"> </w:t>
      </w:r>
      <w:r w:rsidR="00D002F1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A85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B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5B94">
        <w:rPr>
          <w:rFonts w:ascii="Times New Roman" w:hAnsi="Times New Roman" w:cs="Times New Roman"/>
          <w:sz w:val="24"/>
          <w:szCs w:val="24"/>
        </w:rPr>
        <w:t xml:space="preserve"> _______________ №_____</w:t>
      </w:r>
      <w:r w:rsidR="00C54092">
        <w:rPr>
          <w:rFonts w:ascii="Times New Roman" w:hAnsi="Times New Roman" w:cs="Times New Roman"/>
          <w:sz w:val="24"/>
          <w:szCs w:val="24"/>
        </w:rPr>
        <w:t>.</w:t>
      </w:r>
      <w:r w:rsidR="00D002F1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002F1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proofErr w:type="gramEnd"/>
      <w:r w:rsidR="00D002F1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продукты сопровождаются сертификатами соответствия качества.</w:t>
      </w:r>
    </w:p>
    <w:p w:rsidR="00262B91" w:rsidRPr="00262B91" w:rsidRDefault="00D002F1" w:rsidP="006074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9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B91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медицинской сестрой.</w:t>
      </w:r>
      <w:r w:rsidR="00262B91" w:rsidRPr="00262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B91" w:rsidRPr="00262B91">
        <w:rPr>
          <w:rFonts w:ascii="Times New Roman" w:hAnsi="Times New Roman" w:cs="Times New Roman"/>
          <w:sz w:val="24"/>
          <w:szCs w:val="24"/>
        </w:rPr>
        <w:t xml:space="preserve">Приготовление пищи осуществляется на пищеблоке МБДОУ, организация питания детей – в групповых помещениях. Пищеблок оснащён всем необходимым оборудованием для приготовления пищи и уборочным инвентарём. </w:t>
      </w:r>
    </w:p>
    <w:p w:rsidR="00C54092" w:rsidRPr="00D002F1" w:rsidRDefault="00262B91" w:rsidP="0060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23B" w:rsidRDefault="009B14A2" w:rsidP="0060746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 ДОУ.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Администрация и сотрудники ДОУ в системе проводят работу по сохранению и укреплению здоровья детей.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Анализ распределения детей по группам здоровья: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>- I группа здоровья - 28 детей (</w:t>
      </w:r>
      <w:r w:rsidR="00047DF4">
        <w:rPr>
          <w:rFonts w:ascii="Times New Roman" w:hAnsi="Times New Roman" w:cs="Times New Roman"/>
          <w:color w:val="000000"/>
          <w:sz w:val="23"/>
          <w:szCs w:val="23"/>
        </w:rPr>
        <w:t>18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%),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- II группа здоровья – </w:t>
      </w:r>
      <w:r w:rsidR="00047DF4">
        <w:rPr>
          <w:rFonts w:ascii="Times New Roman" w:hAnsi="Times New Roman" w:cs="Times New Roman"/>
          <w:color w:val="000000"/>
          <w:sz w:val="23"/>
          <w:szCs w:val="23"/>
        </w:rPr>
        <w:t>112 детей (7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2%); </w:t>
      </w:r>
    </w:p>
    <w:p w:rsidR="00262B91" w:rsidRPr="00262B91" w:rsidRDefault="00047DF4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III группа здоровья – 1</w:t>
      </w:r>
      <w:r w:rsidR="00262B91" w:rsidRPr="00262B91">
        <w:rPr>
          <w:rFonts w:ascii="Times New Roman" w:hAnsi="Times New Roman" w:cs="Times New Roman"/>
          <w:color w:val="000000"/>
          <w:sz w:val="23"/>
          <w:szCs w:val="23"/>
        </w:rPr>
        <w:t>6 детей (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262B91"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%);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- IV группа здоровья – </w:t>
      </w:r>
      <w:r w:rsidR="00047DF4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 ребенок (1%). </w:t>
      </w:r>
    </w:p>
    <w:p w:rsidR="00262B91" w:rsidRPr="00262B91" w:rsidRDefault="00262B91" w:rsidP="006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Педагоги организуют образовательный процесс с </w:t>
      </w:r>
      <w:proofErr w:type="spellStart"/>
      <w:r w:rsidRPr="00262B91">
        <w:rPr>
          <w:rFonts w:ascii="Times New Roman" w:hAnsi="Times New Roman" w:cs="Times New Roman"/>
          <w:color w:val="000000"/>
          <w:sz w:val="23"/>
          <w:szCs w:val="23"/>
        </w:rPr>
        <w:t>учѐтом</w:t>
      </w:r>
      <w:proofErr w:type="spellEnd"/>
      <w:r w:rsidRPr="00262B91">
        <w:rPr>
          <w:rFonts w:ascii="Times New Roman" w:hAnsi="Times New Roman" w:cs="Times New Roman"/>
          <w:color w:val="000000"/>
          <w:sz w:val="23"/>
          <w:szCs w:val="23"/>
        </w:rPr>
        <w:t xml:space="preserve"> здоровья детей, их индивидуальных особенностей развития. В группах соблюдаются требования СанПиН. </w:t>
      </w:r>
    </w:p>
    <w:p w:rsidR="00047DF4" w:rsidRDefault="00047DF4" w:rsidP="006074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7DF4" w:rsidRDefault="00047DF4" w:rsidP="0060746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2B91" w:rsidRDefault="00262B91" w:rsidP="006074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B91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Достижения педагогов и воспитанников ДОУ 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2015 – 2016</w:t>
      </w:r>
      <w:r w:rsidRPr="00262B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учебном году</w:t>
      </w:r>
      <w:proofErr w:type="gramStart"/>
      <w:r w:rsidRPr="00262B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.:</w:t>
      </w:r>
      <w:proofErr w:type="gramEnd"/>
    </w:p>
    <w:p w:rsidR="00262B91" w:rsidRPr="00262B91" w:rsidRDefault="00262B91" w:rsidP="006074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91" w:rsidRPr="00262B91" w:rsidRDefault="00047DF4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2B91"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деятельности ДОУ осуществляется через анкетирование и социальные опросы, результаты которых анализируются и используются для дальнейшей организации работы по взаимодействию с родителями. По результатам анкетирования выявлена высокая оценка родителями  по вопросам деятельности педагогов, функционирования детского сада и качества предоставляемых услуг.</w:t>
      </w:r>
    </w:p>
    <w:p w:rsidR="009B14A2" w:rsidRPr="009B14A2" w:rsidRDefault="009B14A2" w:rsidP="00607465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A2" w:rsidRDefault="009B14A2" w:rsidP="0060746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потенциал.</w:t>
      </w:r>
    </w:p>
    <w:p w:rsidR="009B14A2" w:rsidRPr="00A37386" w:rsidRDefault="009B14A2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квалифицированный, компетентный, с творческим подходом к педагогической деятельности коллектив. Члены педагогиче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коллектива имеют высшее (5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5%) или среднее специальное (педагогическое) образование (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имеют квалификационные категории (из них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высшую квалификационную категорию,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Pr="00A37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 -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занимаемой должности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14A2" w:rsidRPr="00A37386" w:rsidRDefault="009B14A2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на курсах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ГБОУ ДПО НИРО</w:t>
      </w:r>
      <w:r w:rsidR="000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учебных учреждениях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4A2" w:rsidRPr="00A37386" w:rsidRDefault="009B14A2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скорректированы перспективные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текущие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с учётом ФГОС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предметно-пространственная среда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литературы.</w:t>
      </w:r>
    </w:p>
    <w:p w:rsidR="009B14A2" w:rsidRDefault="009B14A2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Соотношение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приходящихся на 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</w:t>
      </w: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/1.</w:t>
      </w:r>
    </w:p>
    <w:p w:rsidR="009B14A2" w:rsidRDefault="009B14A2" w:rsidP="00607465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4A2" w:rsidRPr="009B14A2" w:rsidRDefault="009B14A2" w:rsidP="00607465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 и их использование.</w:t>
      </w:r>
    </w:p>
    <w:p w:rsidR="00A0523B" w:rsidRPr="003C7851" w:rsidRDefault="00A0523B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A2" w:rsidRPr="009B14A2" w:rsidRDefault="009B14A2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 используется многоканальное финансирование: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от Учредителя;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средства;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переданное ДОУ;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родителей; </w:t>
      </w:r>
    </w:p>
    <w:p w:rsidR="009B14A2" w:rsidRPr="009B14A2" w:rsidRDefault="009B14A2" w:rsidP="0060746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плата, установленная на основании законодательства РФ и решений органов местного самоуправления; </w:t>
      </w:r>
    </w:p>
    <w:p w:rsidR="009B14A2" w:rsidRPr="009B14A2" w:rsidRDefault="009B14A2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9B14A2" w:rsidRPr="009B14A2" w:rsidRDefault="009B14A2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администрации города Нижнего Новгорода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3026 от 01.07.2008 года  следующая категория семей имеют право на  льготы по оплате за ДОУ:</w:t>
      </w:r>
    </w:p>
    <w:p w:rsidR="009B14A2" w:rsidRPr="009B14A2" w:rsidRDefault="009B14A2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в которых родители состоят на учете в органе соц. защиты населения и имеют среднедушевой доход ниже 50% величины прожиточного минимума на душу населения. (50% льгота);</w:t>
      </w:r>
    </w:p>
    <w:p w:rsidR="009B14A2" w:rsidRPr="009B14A2" w:rsidRDefault="009B14A2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детей, посещающих ДОУ (50% льгота);</w:t>
      </w:r>
    </w:p>
    <w:p w:rsidR="009B14A2" w:rsidRPr="009B14A2" w:rsidRDefault="009B14A2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инвалиды 1,2 группы (50% льгота);</w:t>
      </w:r>
    </w:p>
    <w:p w:rsidR="009B14A2" w:rsidRPr="009B14A2" w:rsidRDefault="009B14A2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 более детей до 18 лет. (50% льгота);</w:t>
      </w:r>
    </w:p>
    <w:p w:rsidR="009B14A2" w:rsidRPr="009B14A2" w:rsidRDefault="009B14A2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ЧАЭС (50% льгота);</w:t>
      </w:r>
    </w:p>
    <w:p w:rsidR="009B14A2" w:rsidRPr="009B14A2" w:rsidRDefault="0058590D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Родители-сотрудники МДОУ (5</w:t>
      </w:r>
      <w:r w:rsidR="009B14A2"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0% льгота);</w:t>
      </w:r>
    </w:p>
    <w:p w:rsidR="009B14A2" w:rsidRPr="009B14A2" w:rsidRDefault="009B14A2" w:rsidP="0060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(РИД)  (100% льгота).</w:t>
      </w:r>
    </w:p>
    <w:p w:rsidR="00A0523B" w:rsidRPr="003C7851" w:rsidRDefault="00A0523B" w:rsidP="00607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91" w:rsidRPr="00262B91" w:rsidRDefault="00262B91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Решения, принятые по итогам общественного обсуждения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B91" w:rsidRPr="00262B91" w:rsidRDefault="00262B91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91" w:rsidRPr="00262B91" w:rsidRDefault="00262B91" w:rsidP="0060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результативности </w:t>
      </w:r>
      <w:proofErr w:type="spellStart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и хозяйственно-финансовой работы учреждения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свидетельствует о достаточно стабильной и успешной работе всего коллектива МБДОУ.</w:t>
      </w:r>
    </w:p>
    <w:p w:rsidR="00262B91" w:rsidRPr="00262B91" w:rsidRDefault="00262B91" w:rsidP="006074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направления  работы ДОУ в 2015-2016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финансовую, материально-техническую базу с привлечением спонсорских и бюджетных средств,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окна в группах «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ключик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дополнительную мультимедийную установку,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приобрести  дополнительный ноутбук,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качество реализуемой основной образовательной программы, используя современное методическое обеспечение,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оптимальные условия для развития личности каждого обучающегося в различных видах деятельности сообразно  его способностям, интересам и возможностям (через организацию дополнительных образовательных услуг).</w:t>
      </w:r>
    </w:p>
    <w:p w:rsidR="00262B91" w:rsidRPr="00262B91" w:rsidRDefault="00262B91" w:rsidP="0060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деятельность коллектива в области реализации проектной  технологии, мини-музеев и использования ИКТ. </w:t>
      </w:r>
    </w:p>
    <w:p w:rsidR="00262B91" w:rsidRPr="00262B91" w:rsidRDefault="00262B91" w:rsidP="00607465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91" w:rsidRPr="00262B91" w:rsidRDefault="00F53882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2B91" w:rsidRPr="0026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Заключение. Перспективы и планы развития.</w:t>
      </w:r>
    </w:p>
    <w:p w:rsidR="00262B91" w:rsidRPr="00262B91" w:rsidRDefault="00262B91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МБДОУ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работало в системе развития, предметно-развивающая среда в группах приведена в соответствие с федеральным государственным образовательным стандартом дошкольного образования.</w:t>
      </w: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МБДОУ в течение года повышали квалификацию на курсах ГБОУ  ДПО НИРО, семинарах и мастер-классах в ГБОУ СПО НПК. Два педагога  прошли квалификационны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испытания на первую категорию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имеют активную жизненную позицию, участвуя в конкурсах и мероприятиях района и города: районном фестивале  детского транспорта «Маленький гражданин России", 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акциях добрых дел «Игрушки на Новогоднюю ёлку», «Чистый город»,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цветущий сад», «Креативный неснежный снеговик», «На лучший зимний</w:t>
      </w:r>
      <w:r w:rsidR="004C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прогулочный участок»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B91" w:rsidRPr="00262B91" w:rsidRDefault="00262B91" w:rsidP="00607465">
      <w:pPr>
        <w:tabs>
          <w:tab w:val="left" w:pos="55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коллектив МБДОУ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4C2639">
        <w:rPr>
          <w:rFonts w:ascii="Times New Roman" w:eastAsia="Times New Roman" w:hAnsi="Times New Roman" w:cs="Times New Roman"/>
          <w:sz w:val="24"/>
          <w:szCs w:val="24"/>
          <w:lang w:eastAsia="ru-RU"/>
        </w:rPr>
        <w:t>81»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перед собой следующие задачи на 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26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4C2639" w:rsidRDefault="004C2639" w:rsidP="00607465">
      <w:pPr>
        <w:widowControl w:val="0"/>
        <w:numPr>
          <w:ilvl w:val="0"/>
          <w:numId w:val="10"/>
        </w:numPr>
        <w:tabs>
          <w:tab w:val="left" w:pos="5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персонализацию и индивиду</w:t>
      </w:r>
      <w:r w:rsidR="009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ализацию образовательного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в ДОУ.</w:t>
      </w:r>
    </w:p>
    <w:p w:rsidR="00390ADC" w:rsidRDefault="00390ADC" w:rsidP="00607465">
      <w:pPr>
        <w:widowControl w:val="0"/>
        <w:numPr>
          <w:ilvl w:val="0"/>
          <w:numId w:val="10"/>
        </w:numPr>
        <w:tabs>
          <w:tab w:val="left" w:pos="5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начальные представления о видах спорта через овладение элементами спортивных игр.</w:t>
      </w:r>
    </w:p>
    <w:p w:rsidR="00262B91" w:rsidRPr="00262B91" w:rsidRDefault="00390ADC" w:rsidP="00607465">
      <w:pPr>
        <w:widowControl w:val="0"/>
        <w:numPr>
          <w:ilvl w:val="0"/>
          <w:numId w:val="10"/>
        </w:numPr>
        <w:tabs>
          <w:tab w:val="left" w:pos="55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безопасного поведения в социуме через освоение правил дорожного движения.</w:t>
      </w:r>
      <w:r w:rsidR="00F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523B" w:rsidSect="000620E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Style w:val="a6"/>
        <w:tblW w:w="152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78"/>
        <w:gridCol w:w="180"/>
        <w:gridCol w:w="2826"/>
        <w:gridCol w:w="717"/>
        <w:gridCol w:w="626"/>
        <w:gridCol w:w="156"/>
        <w:gridCol w:w="674"/>
        <w:gridCol w:w="709"/>
        <w:gridCol w:w="692"/>
        <w:gridCol w:w="666"/>
        <w:gridCol w:w="179"/>
        <w:gridCol w:w="674"/>
        <w:gridCol w:w="674"/>
        <w:gridCol w:w="129"/>
        <w:gridCol w:w="674"/>
        <w:gridCol w:w="707"/>
        <w:gridCol w:w="1091"/>
        <w:gridCol w:w="118"/>
        <w:gridCol w:w="874"/>
      </w:tblGrid>
      <w:tr w:rsidR="00A0523B" w:rsidRPr="00A0523B" w:rsidTr="00A0523B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Интегративные качества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раннего возраста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Младшая группа (1)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Младшая группа 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 группа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Подготовительная группа</w:t>
            </w:r>
          </w:p>
        </w:tc>
      </w:tr>
      <w:tr w:rsidR="00A0523B" w:rsidRPr="00A0523B" w:rsidTr="00A0523B">
        <w:trPr>
          <w:trHeight w:val="634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Физически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развитый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К.г</w:t>
            </w:r>
            <w:proofErr w:type="spell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0523B" w:rsidRPr="00A0523B" w:rsidTr="00A0523B">
        <w:trPr>
          <w:trHeight w:val="520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A0523B" w:rsidRPr="00A0523B" w:rsidTr="00A0523B">
        <w:trPr>
          <w:trHeight w:val="340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A0523B" w:rsidRPr="00A0523B" w:rsidTr="00A0523B">
        <w:trPr>
          <w:trHeight w:val="345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Любознательный,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активный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отзывчивый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взрослыми и сверстниками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Способный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Способный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A0523B" w:rsidRPr="00A0523B" w:rsidTr="00A0523B">
        <w:trPr>
          <w:trHeight w:val="364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Имеющий первичные представления о себе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семье, обществе, государстве, мире и природе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</w:tr>
      <w:tr w:rsidR="00A0523B" w:rsidRPr="00A0523B" w:rsidTr="00A0523B">
        <w:trPr>
          <w:trHeight w:val="375"/>
        </w:trPr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Овладевший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A0523B" w:rsidRPr="00A0523B" w:rsidTr="00A0523B"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0523B" w:rsidRPr="00A0523B" w:rsidTr="00877F9A">
        <w:trPr>
          <w:trHeight w:val="262"/>
        </w:trPr>
        <w:tc>
          <w:tcPr>
            <w:tcW w:w="152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877F9A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87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необходимыми умениями и навыками</w:t>
            </w:r>
          </w:p>
        </w:tc>
      </w:tr>
      <w:tr w:rsidR="00A0523B" w:rsidRPr="00A0523B" w:rsidTr="00A0523B">
        <w:trPr>
          <w:trHeight w:val="26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«Физическое развитие»</w:t>
            </w: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A0523B" w:rsidRPr="00A0523B" w:rsidTr="00A0523B">
        <w:trPr>
          <w:trHeight w:val="10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A0523B" w:rsidRPr="00A0523B" w:rsidTr="00A0523B">
        <w:trPr>
          <w:trHeight w:val="28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«Социально-коммуникативное развитие»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A0523B" w:rsidRPr="00A0523B" w:rsidTr="00A0523B">
        <w:trPr>
          <w:trHeight w:val="1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0523B" w:rsidRPr="00A0523B" w:rsidTr="00A0523B">
        <w:trPr>
          <w:trHeight w:val="187"/>
        </w:trPr>
        <w:tc>
          <w:tcPr>
            <w:tcW w:w="12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Образовательная область «Познавательное развитие»</w:t>
            </w:r>
          </w:p>
        </w:tc>
        <w:tc>
          <w:tcPr>
            <w:tcW w:w="2790" w:type="dxa"/>
            <w:gridSpan w:val="4"/>
            <w:tcBorders>
              <w:left w:val="nil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523B" w:rsidRPr="00A0523B" w:rsidTr="00A0523B">
        <w:trPr>
          <w:trHeight w:val="38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развитие сенсорной культуры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A0523B" w:rsidRPr="00A0523B" w:rsidTr="00A0523B">
        <w:trPr>
          <w:trHeight w:val="34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A0523B" w:rsidRPr="00A0523B" w:rsidTr="00A0523B">
        <w:trPr>
          <w:trHeight w:val="26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формирование первичных представлений о себе, других людях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A0523B" w:rsidRPr="00A0523B" w:rsidTr="00A0523B">
        <w:trPr>
          <w:trHeight w:val="313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0523B" w:rsidRPr="00A0523B" w:rsidTr="00A0523B">
        <w:trPr>
          <w:trHeight w:val="200"/>
        </w:trPr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Ребенок открывает мир природы</w:t>
            </w:r>
          </w:p>
        </w:tc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A0523B" w:rsidRPr="00A0523B" w:rsidTr="00A0523B">
        <w:trPr>
          <w:trHeight w:val="421"/>
        </w:trPr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0523B" w:rsidRPr="00A0523B" w:rsidTr="00A0523B">
        <w:trPr>
          <w:trHeight w:val="34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Первые шаги в математику. Исследуем и экспериментируем</w:t>
            </w:r>
          </w:p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0523B" w:rsidRPr="00A0523B" w:rsidTr="00A0523B">
        <w:trPr>
          <w:trHeight w:val="337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A0523B" w:rsidRPr="00A0523B" w:rsidTr="00A0523B">
        <w:trPr>
          <w:trHeight w:val="36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«Речевое развитие»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A0523B" w:rsidRPr="00A0523B" w:rsidTr="00A0523B">
        <w:trPr>
          <w:trHeight w:val="3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A0523B" w:rsidRPr="00A0523B" w:rsidTr="00A0523B">
        <w:trPr>
          <w:trHeight w:val="22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область </w:t>
            </w:r>
            <w:r w:rsidRPr="00A05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Достижения ребенка </w:t>
            </w:r>
            <w:proofErr w:type="gramStart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нас радует)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</w:tr>
      <w:tr w:rsidR="00A0523B" w:rsidRPr="00A0523B" w:rsidTr="00A0523B">
        <w:trPr>
          <w:trHeight w:val="24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B" w:rsidRPr="00A0523B" w:rsidRDefault="00A0523B" w:rsidP="006074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</w:tbl>
    <w:p w:rsidR="00A0523B" w:rsidRPr="00A0523B" w:rsidRDefault="00A0523B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23B" w:rsidRPr="00A0523B" w:rsidRDefault="00A0523B" w:rsidP="00607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2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Показатели представлены в % соотношении</w:t>
      </w: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3B" w:rsidRDefault="00A0523B" w:rsidP="006074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523B" w:rsidSect="00A0523B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F52B29" w:rsidRDefault="006F32DE" w:rsidP="0060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A05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52B29" w:rsidRPr="00C47DA0" w:rsidRDefault="00F52B29" w:rsidP="006074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D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Образовательный и квалификационный уровень педагогов</w:t>
      </w:r>
    </w:p>
    <w:p w:rsidR="00F52B29" w:rsidRPr="00F52B29" w:rsidRDefault="00F52B29" w:rsidP="006074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2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843"/>
        <w:gridCol w:w="1701"/>
        <w:gridCol w:w="1559"/>
        <w:gridCol w:w="1559"/>
        <w:gridCol w:w="1786"/>
      </w:tblGrid>
      <w:tr w:rsidR="00F52B29" w:rsidRPr="00F52B29" w:rsidTr="00C47DA0">
        <w:trPr>
          <w:cantSplit/>
          <w:trHeight w:val="751"/>
          <w:jc w:val="center"/>
        </w:trPr>
        <w:tc>
          <w:tcPr>
            <w:tcW w:w="1364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F52B29" w:rsidRPr="00F52B29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786" w:type="dxa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</w:p>
        </w:tc>
      </w:tr>
      <w:tr w:rsidR="00F52B29" w:rsidRPr="00F52B29" w:rsidTr="00355DBF">
        <w:trPr>
          <w:jc w:val="center"/>
        </w:trPr>
        <w:tc>
          <w:tcPr>
            <w:tcW w:w="9812" w:type="dxa"/>
            <w:gridSpan w:val="6"/>
            <w:shd w:val="clear" w:color="auto" w:fill="auto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2013-2014 учебный год</w:t>
            </w:r>
          </w:p>
        </w:tc>
      </w:tr>
      <w:tr w:rsidR="00F52B29" w:rsidRPr="00F52B29" w:rsidTr="00C47DA0">
        <w:trPr>
          <w:jc w:val="center"/>
        </w:trPr>
        <w:tc>
          <w:tcPr>
            <w:tcW w:w="1364" w:type="dxa"/>
            <w:shd w:val="clear" w:color="auto" w:fill="FF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66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66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shd w:val="clear" w:color="auto" w:fill="FFFF66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52B29" w:rsidRPr="00F52B29" w:rsidTr="00355DBF">
        <w:trPr>
          <w:jc w:val="center"/>
        </w:trPr>
        <w:tc>
          <w:tcPr>
            <w:tcW w:w="9812" w:type="dxa"/>
            <w:gridSpan w:val="6"/>
            <w:shd w:val="clear" w:color="auto" w:fill="auto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учебный год</w:t>
            </w:r>
          </w:p>
        </w:tc>
      </w:tr>
      <w:tr w:rsidR="00F52B29" w:rsidRPr="00F52B29" w:rsidTr="00C47DA0">
        <w:trPr>
          <w:jc w:val="center"/>
        </w:trPr>
        <w:tc>
          <w:tcPr>
            <w:tcW w:w="1364" w:type="dxa"/>
            <w:shd w:val="clear" w:color="auto" w:fill="FF99FF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99FF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99FF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99FF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99FF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shd w:val="clear" w:color="auto" w:fill="FF99FF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52B29" w:rsidRPr="00F52B29" w:rsidTr="00355DBF">
        <w:trPr>
          <w:jc w:val="center"/>
        </w:trPr>
        <w:tc>
          <w:tcPr>
            <w:tcW w:w="9812" w:type="dxa"/>
            <w:gridSpan w:val="6"/>
            <w:shd w:val="clear" w:color="auto" w:fill="auto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учебный год</w:t>
            </w:r>
          </w:p>
        </w:tc>
      </w:tr>
      <w:tr w:rsidR="00F52B29" w:rsidRPr="00F52B29" w:rsidTr="00C47DA0">
        <w:trPr>
          <w:jc w:val="center"/>
        </w:trPr>
        <w:tc>
          <w:tcPr>
            <w:tcW w:w="1364" w:type="dxa"/>
            <w:shd w:val="clear" w:color="auto" w:fill="66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66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66FF66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66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66FF66"/>
          </w:tcPr>
          <w:p w:rsidR="00F52B29" w:rsidRPr="00C47DA0" w:rsidRDefault="009E047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66FF66"/>
          </w:tcPr>
          <w:p w:rsidR="00F52B29" w:rsidRPr="00C47DA0" w:rsidRDefault="00F52B29" w:rsidP="0060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52B29" w:rsidRPr="00F52B29" w:rsidRDefault="00F52B29" w:rsidP="00607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3B" w:rsidRDefault="00C47DA0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A0">
        <w:rPr>
          <w:rFonts w:ascii="Times New Roman" w:hAnsi="Times New Roman" w:cs="Times New Roman"/>
          <w:b/>
          <w:sz w:val="28"/>
          <w:szCs w:val="28"/>
        </w:rPr>
        <w:t>Образовательный уровень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20"/>
        <w:gridCol w:w="2280"/>
      </w:tblGrid>
      <w:tr w:rsidR="00C47DA0" w:rsidRPr="00C47DA0" w:rsidTr="00C47DA0">
        <w:tc>
          <w:tcPr>
            <w:tcW w:w="1384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27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2220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Получают высшее педагогическое</w:t>
            </w:r>
          </w:p>
        </w:tc>
        <w:tc>
          <w:tcPr>
            <w:tcW w:w="2280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Получают среднее - специальное</w:t>
            </w:r>
          </w:p>
        </w:tc>
      </w:tr>
      <w:tr w:rsidR="00C47DA0" w:rsidRPr="00C47DA0" w:rsidTr="00C47DA0">
        <w:tc>
          <w:tcPr>
            <w:tcW w:w="1384" w:type="dxa"/>
          </w:tcPr>
          <w:p w:rsidR="00C47DA0" w:rsidRPr="00C47DA0" w:rsidRDefault="00C47DA0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126" w:type="dxa"/>
          </w:tcPr>
          <w:p w:rsidR="00C47DA0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C47DA0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C47DA0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C47DA0" w:rsidRPr="00A55917" w:rsidRDefault="009E0479" w:rsidP="009E047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</w:t>
            </w:r>
          </w:p>
        </w:tc>
      </w:tr>
      <w:tr w:rsidR="009E0479" w:rsidRPr="00C47DA0" w:rsidTr="00C47DA0">
        <w:tc>
          <w:tcPr>
            <w:tcW w:w="1384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9E0479" w:rsidRDefault="009E0479">
            <w:r w:rsidRPr="00E16F1A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9E0479" w:rsidRPr="00C47DA0" w:rsidTr="00C47DA0">
        <w:tc>
          <w:tcPr>
            <w:tcW w:w="1384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126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2127" w:type="dxa"/>
          </w:tcPr>
          <w:p w:rsidR="009E0479" w:rsidRDefault="009E0479">
            <w:r w:rsidRPr="00E16F1A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222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</w:tcPr>
          <w:p w:rsidR="009E0479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</w:tbl>
    <w:p w:rsidR="00C47DA0" w:rsidRDefault="00C47DA0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FA3" w:rsidRDefault="00AD6FA3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уровень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20"/>
        <w:gridCol w:w="2220"/>
      </w:tblGrid>
      <w:tr w:rsidR="00AD6FA3" w:rsidRPr="00C47DA0" w:rsidTr="00355DBF">
        <w:tc>
          <w:tcPr>
            <w:tcW w:w="1384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127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20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Вторая квалификационная категория</w:t>
            </w:r>
          </w:p>
        </w:tc>
        <w:tc>
          <w:tcPr>
            <w:tcW w:w="2220" w:type="dxa"/>
          </w:tcPr>
          <w:p w:rsidR="00AD6FA3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Аттестованы  на соответствие занимаемой должности</w:t>
            </w:r>
            <w:proofErr w:type="gramEnd"/>
          </w:p>
        </w:tc>
      </w:tr>
      <w:tr w:rsidR="00AD6FA3" w:rsidRPr="00A55917" w:rsidTr="00355DBF">
        <w:tc>
          <w:tcPr>
            <w:tcW w:w="1384" w:type="dxa"/>
          </w:tcPr>
          <w:p w:rsidR="00AD6FA3" w:rsidRPr="00C47DA0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126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2127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140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20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FA3" w:rsidRPr="00A55917" w:rsidTr="00355DBF">
        <w:tc>
          <w:tcPr>
            <w:tcW w:w="1384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126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2127" w:type="dxa"/>
          </w:tcPr>
          <w:p w:rsidR="00AD6FA3" w:rsidRPr="00A55917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FA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20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D6FA3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</w:tr>
      <w:tr w:rsidR="00AD6FA3" w:rsidRPr="00A55917" w:rsidTr="00355DBF">
        <w:tc>
          <w:tcPr>
            <w:tcW w:w="1384" w:type="dxa"/>
          </w:tcPr>
          <w:p w:rsidR="00AD6FA3" w:rsidRPr="00A55917" w:rsidRDefault="00AD6FA3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917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126" w:type="dxa"/>
          </w:tcPr>
          <w:p w:rsidR="00AD6FA3" w:rsidRPr="00A55917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FA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7" w:type="dxa"/>
          </w:tcPr>
          <w:p w:rsidR="00AD6FA3" w:rsidRPr="00A55917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FA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20" w:type="dxa"/>
          </w:tcPr>
          <w:p w:rsidR="00AD6FA3" w:rsidRPr="00A55917" w:rsidRDefault="008E140B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</w:tcPr>
          <w:p w:rsidR="00AD6FA3" w:rsidRDefault="009E0479" w:rsidP="0060746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E140B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</w:tr>
    </w:tbl>
    <w:p w:rsidR="00AD6FA3" w:rsidRDefault="00AD6FA3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A8" w:rsidRDefault="005866A8" w:rsidP="0060746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866A8" w:rsidSect="000620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7B0"/>
    <w:multiLevelType w:val="hybridMultilevel"/>
    <w:tmpl w:val="EFF8A6F8"/>
    <w:lvl w:ilvl="0" w:tplc="87BA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77535"/>
    <w:multiLevelType w:val="hybridMultilevel"/>
    <w:tmpl w:val="9E4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417"/>
    <w:multiLevelType w:val="hybridMultilevel"/>
    <w:tmpl w:val="C2E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721"/>
    <w:multiLevelType w:val="hybridMultilevel"/>
    <w:tmpl w:val="07C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0F12"/>
    <w:multiLevelType w:val="hybridMultilevel"/>
    <w:tmpl w:val="52F6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5958"/>
    <w:multiLevelType w:val="hybridMultilevel"/>
    <w:tmpl w:val="9D708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06574E"/>
    <w:multiLevelType w:val="hybridMultilevel"/>
    <w:tmpl w:val="2DF69A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E2E99"/>
    <w:multiLevelType w:val="hybridMultilevel"/>
    <w:tmpl w:val="A580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235AB"/>
    <w:multiLevelType w:val="hybridMultilevel"/>
    <w:tmpl w:val="AF0C079C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A7644CA"/>
    <w:multiLevelType w:val="multilevel"/>
    <w:tmpl w:val="65E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4"/>
    <w:rsid w:val="00047DF4"/>
    <w:rsid w:val="000620E8"/>
    <w:rsid w:val="000A17E2"/>
    <w:rsid w:val="0025591A"/>
    <w:rsid w:val="00262B91"/>
    <w:rsid w:val="00280449"/>
    <w:rsid w:val="00281EF3"/>
    <w:rsid w:val="002D2AF5"/>
    <w:rsid w:val="00337CFB"/>
    <w:rsid w:val="00353A92"/>
    <w:rsid w:val="00355DBF"/>
    <w:rsid w:val="00390ADC"/>
    <w:rsid w:val="00394E19"/>
    <w:rsid w:val="003A5A10"/>
    <w:rsid w:val="003C7851"/>
    <w:rsid w:val="003F5FC0"/>
    <w:rsid w:val="00447877"/>
    <w:rsid w:val="004C2639"/>
    <w:rsid w:val="00513A64"/>
    <w:rsid w:val="00515D29"/>
    <w:rsid w:val="0058590D"/>
    <w:rsid w:val="005866A8"/>
    <w:rsid w:val="005F49FE"/>
    <w:rsid w:val="00607465"/>
    <w:rsid w:val="006669E5"/>
    <w:rsid w:val="00667C2B"/>
    <w:rsid w:val="00684DE7"/>
    <w:rsid w:val="006C6011"/>
    <w:rsid w:val="006E08F7"/>
    <w:rsid w:val="006F32DE"/>
    <w:rsid w:val="00726755"/>
    <w:rsid w:val="0076581F"/>
    <w:rsid w:val="0087058E"/>
    <w:rsid w:val="00877F9A"/>
    <w:rsid w:val="00887F59"/>
    <w:rsid w:val="00895C92"/>
    <w:rsid w:val="008D4F01"/>
    <w:rsid w:val="008E140B"/>
    <w:rsid w:val="008F031B"/>
    <w:rsid w:val="00940381"/>
    <w:rsid w:val="00986F9B"/>
    <w:rsid w:val="009B14A2"/>
    <w:rsid w:val="009E0479"/>
    <w:rsid w:val="00A04714"/>
    <w:rsid w:val="00A0523B"/>
    <w:rsid w:val="00A240BE"/>
    <w:rsid w:val="00A55917"/>
    <w:rsid w:val="00A82624"/>
    <w:rsid w:val="00A85B94"/>
    <w:rsid w:val="00AB61DA"/>
    <w:rsid w:val="00AD6FA3"/>
    <w:rsid w:val="00B8755A"/>
    <w:rsid w:val="00BE2B1E"/>
    <w:rsid w:val="00C47DA0"/>
    <w:rsid w:val="00C54092"/>
    <w:rsid w:val="00C643EC"/>
    <w:rsid w:val="00CD22B8"/>
    <w:rsid w:val="00D002F1"/>
    <w:rsid w:val="00D345F4"/>
    <w:rsid w:val="00D7267D"/>
    <w:rsid w:val="00DC6C79"/>
    <w:rsid w:val="00DD2D51"/>
    <w:rsid w:val="00E11BA9"/>
    <w:rsid w:val="00EA1660"/>
    <w:rsid w:val="00EF3BBF"/>
    <w:rsid w:val="00F52B29"/>
    <w:rsid w:val="00F53882"/>
    <w:rsid w:val="00FE1016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C79"/>
    <w:pPr>
      <w:ind w:left="720"/>
      <w:contextualSpacing/>
    </w:pPr>
  </w:style>
  <w:style w:type="table" w:styleId="a6">
    <w:name w:val="Table Grid"/>
    <w:basedOn w:val="a1"/>
    <w:uiPriority w:val="59"/>
    <w:rsid w:val="006C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C79"/>
    <w:pPr>
      <w:ind w:left="720"/>
      <w:contextualSpacing/>
    </w:pPr>
  </w:style>
  <w:style w:type="table" w:styleId="a6">
    <w:name w:val="Table Grid"/>
    <w:basedOn w:val="a1"/>
    <w:uiPriority w:val="59"/>
    <w:rsid w:val="006C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36</cp:revision>
  <dcterms:created xsi:type="dcterms:W3CDTF">2016-07-28T10:27:00Z</dcterms:created>
  <dcterms:modified xsi:type="dcterms:W3CDTF">2016-08-04T06:17:00Z</dcterms:modified>
</cp:coreProperties>
</file>